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AF8520C">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赛事教学资源使用简易授权书</w:t>
      </w:r>
    </w:p>
    <w:p w14:paraId="5E5D7881">
      <w:pPr>
        <w:ind w:left="0" w:leftChars="0" w:firstLine="0" w:firstLineChars="0"/>
      </w:pPr>
      <w:r>
        <w:rPr>
          <w:b/>
          <w:bCs/>
        </w:rPr>
        <w:t>赛事名称：</w:t>
      </w:r>
      <w:r>
        <w:t xml:space="preserve">第九届全国职业院校汽车专业教师能力大赛总决赛 </w:t>
      </w:r>
      <w:r>
        <w:rPr>
          <w:b/>
          <w:bCs/>
        </w:rPr>
        <w:t>提交说明：</w:t>
      </w:r>
      <w:r>
        <w:t>本授权书为参赛材料审核必填附件，请参赛团队完整填写、签署后，随教学设计、授课PPT等参赛材料一同提交</w:t>
      </w:r>
      <w:r>
        <w:rPr>
          <w:rFonts w:hint="eastAsia"/>
          <w:lang w:eastAsia="zh-CN"/>
        </w:rPr>
        <w:t>。</w:t>
      </w:r>
      <w:r>
        <w:t>未签署本授权书的作品，组委会不予纳入赛事成果库。</w:t>
      </w:r>
    </w:p>
    <w:p w14:paraId="4BC229CD">
      <w:pPr>
        <w:ind w:left="0" w:leftChars="0" w:firstLine="0" w:firstLineChars="0"/>
        <w:rPr>
          <w:rFonts w:hint="eastAsia" w:ascii="黑体" w:hAnsi="黑体" w:eastAsia="黑体" w:cs="黑体"/>
        </w:rPr>
      </w:pPr>
      <w:r>
        <w:rPr>
          <w:rFonts w:hint="eastAsia" w:ascii="黑体" w:hAnsi="黑体" w:eastAsia="黑体" w:cs="黑体"/>
        </w:rPr>
        <w:t>一、参赛作品基本信息</w:t>
      </w: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1714"/>
        <w:gridCol w:w="7371"/>
      </w:tblGrid>
      <w:tr w14:paraId="4E563D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blHeader/>
        </w:trPr>
        <w:tc>
          <w:tcPr>
            <w:tcW w:w="943" w:type="pct"/>
            <w:tcBorders>
              <w:top w:val="single" w:color="CCCCCC" w:sz="2" w:space="0"/>
              <w:left w:val="single" w:color="CCCCCC" w:sz="2" w:space="0"/>
              <w:bottom w:val="single" w:color="CCCCCC" w:sz="2" w:space="0"/>
              <w:right w:val="single" w:color="CCCCCC" w:sz="2" w:space="0"/>
            </w:tcBorders>
            <w:shd w:val="clear"/>
            <w:tcMar>
              <w:top w:w="120" w:type="dxa"/>
              <w:left w:w="120" w:type="dxa"/>
              <w:bottom w:w="120" w:type="dxa"/>
              <w:right w:w="120" w:type="dxa"/>
            </w:tcMar>
            <w:vAlign w:val="center"/>
          </w:tcPr>
          <w:p w14:paraId="07F415E8">
            <w:pPr>
              <w:ind w:left="0" w:leftChars="0"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信息项</w:t>
            </w:r>
          </w:p>
        </w:tc>
        <w:tc>
          <w:tcPr>
            <w:tcW w:w="4056" w:type="pct"/>
            <w:tcBorders>
              <w:top w:val="single" w:color="CCCCCC" w:sz="2" w:space="0"/>
              <w:left w:val="single" w:color="CCCCCC" w:sz="2" w:space="0"/>
              <w:bottom w:val="single" w:color="CCCCCC" w:sz="2" w:space="0"/>
              <w:right w:val="single" w:color="CCCCCC" w:sz="2" w:space="0"/>
            </w:tcBorders>
            <w:shd w:val="clear"/>
            <w:tcMar>
              <w:top w:w="120" w:type="dxa"/>
              <w:left w:w="120" w:type="dxa"/>
              <w:bottom w:w="120" w:type="dxa"/>
              <w:right w:w="120" w:type="dxa"/>
            </w:tcMar>
            <w:vAlign w:val="center"/>
          </w:tcPr>
          <w:p w14:paraId="61DC5DF0">
            <w:pPr>
              <w:ind w:left="0" w:leftChars="0"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填写内容</w:t>
            </w:r>
          </w:p>
        </w:tc>
      </w:tr>
      <w:tr w14:paraId="25C51C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943" w:type="pct"/>
            <w:tcBorders>
              <w:top w:val="single" w:color="CCCCCC" w:sz="2" w:space="0"/>
              <w:left w:val="single" w:color="CCCCCC" w:sz="2" w:space="0"/>
              <w:bottom w:val="single" w:color="CCCCCC" w:sz="2" w:space="0"/>
              <w:right w:val="single" w:color="CCCCCC" w:sz="2" w:space="0"/>
            </w:tcBorders>
            <w:shd w:val="clear"/>
            <w:tcMar>
              <w:top w:w="120" w:type="dxa"/>
              <w:left w:w="120" w:type="dxa"/>
              <w:bottom w:w="120" w:type="dxa"/>
              <w:right w:w="120" w:type="dxa"/>
            </w:tcMar>
            <w:vAlign w:val="center"/>
          </w:tcPr>
          <w:p w14:paraId="7FA7539D">
            <w:pPr>
              <w:ind w:left="0" w:leftChars="0"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参赛赛道</w:t>
            </w:r>
          </w:p>
        </w:tc>
        <w:tc>
          <w:tcPr>
            <w:tcW w:w="4056" w:type="pct"/>
            <w:tcBorders>
              <w:top w:val="single" w:color="CCCCCC" w:sz="2" w:space="0"/>
              <w:left w:val="single" w:color="CCCCCC" w:sz="2" w:space="0"/>
              <w:bottom w:val="single" w:color="CCCCCC" w:sz="2" w:space="0"/>
              <w:right w:val="single" w:color="CCCCCC" w:sz="2" w:space="0"/>
            </w:tcBorders>
            <w:shd w:val="clear"/>
            <w:tcMar>
              <w:top w:w="120" w:type="dxa"/>
              <w:left w:w="120" w:type="dxa"/>
              <w:bottom w:w="120" w:type="dxa"/>
              <w:right w:w="120" w:type="dxa"/>
            </w:tcMar>
            <w:vAlign w:val="center"/>
          </w:tcPr>
          <w:p w14:paraId="5C89997C">
            <w:pPr>
              <w:rPr>
                <w:rFonts w:hint="eastAsia" w:ascii="仿宋_GB2312" w:hAnsi="仿宋_GB2312" w:eastAsia="仿宋_GB2312" w:cs="仿宋_GB2312"/>
                <w:sz w:val="24"/>
                <w:szCs w:val="24"/>
              </w:rPr>
            </w:pPr>
          </w:p>
        </w:tc>
      </w:tr>
      <w:tr w14:paraId="6DD6C1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943" w:type="pct"/>
            <w:tcBorders>
              <w:top w:val="single" w:color="CCCCCC" w:sz="2" w:space="0"/>
              <w:left w:val="single" w:color="CCCCCC" w:sz="2" w:space="0"/>
              <w:bottom w:val="single" w:color="CCCCCC" w:sz="2" w:space="0"/>
              <w:right w:val="single" w:color="CCCCCC" w:sz="2" w:space="0"/>
            </w:tcBorders>
            <w:shd w:val="clear"/>
            <w:tcMar>
              <w:top w:w="120" w:type="dxa"/>
              <w:left w:w="120" w:type="dxa"/>
              <w:bottom w:w="120" w:type="dxa"/>
              <w:right w:w="120" w:type="dxa"/>
            </w:tcMar>
            <w:vAlign w:val="center"/>
          </w:tcPr>
          <w:p w14:paraId="4ADFE283">
            <w:pPr>
              <w:ind w:left="0" w:leftChars="0"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教学课题全称</w:t>
            </w:r>
          </w:p>
        </w:tc>
        <w:tc>
          <w:tcPr>
            <w:tcW w:w="4056" w:type="pct"/>
            <w:tcBorders>
              <w:top w:val="single" w:color="CCCCCC" w:sz="2" w:space="0"/>
              <w:left w:val="single" w:color="CCCCCC" w:sz="2" w:space="0"/>
              <w:bottom w:val="single" w:color="CCCCCC" w:sz="2" w:space="0"/>
              <w:right w:val="single" w:color="CCCCCC" w:sz="2" w:space="0"/>
            </w:tcBorders>
            <w:shd w:val="clear"/>
            <w:tcMar>
              <w:top w:w="120" w:type="dxa"/>
              <w:left w:w="120" w:type="dxa"/>
              <w:bottom w:w="120" w:type="dxa"/>
              <w:right w:w="120" w:type="dxa"/>
            </w:tcMar>
            <w:vAlign w:val="center"/>
          </w:tcPr>
          <w:p w14:paraId="04A1C638">
            <w:pPr>
              <w:rPr>
                <w:rFonts w:hint="eastAsia" w:ascii="仿宋_GB2312" w:hAnsi="仿宋_GB2312" w:eastAsia="仿宋_GB2312" w:cs="仿宋_GB2312"/>
                <w:sz w:val="24"/>
                <w:szCs w:val="24"/>
              </w:rPr>
            </w:pPr>
          </w:p>
        </w:tc>
      </w:tr>
      <w:tr w14:paraId="6DF67C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943" w:type="pct"/>
            <w:tcBorders>
              <w:top w:val="single" w:color="CCCCCC" w:sz="2" w:space="0"/>
              <w:left w:val="single" w:color="CCCCCC" w:sz="2" w:space="0"/>
              <w:bottom w:val="single" w:color="CCCCCC" w:sz="2" w:space="0"/>
              <w:right w:val="single" w:color="CCCCCC" w:sz="2" w:space="0"/>
            </w:tcBorders>
            <w:shd w:val="clear"/>
            <w:tcMar>
              <w:top w:w="120" w:type="dxa"/>
              <w:left w:w="120" w:type="dxa"/>
              <w:bottom w:w="120" w:type="dxa"/>
              <w:right w:w="120" w:type="dxa"/>
            </w:tcMar>
            <w:vAlign w:val="center"/>
          </w:tcPr>
          <w:p w14:paraId="7C67CD74">
            <w:pPr>
              <w:ind w:left="0" w:leftChars="0"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授权材料范</w:t>
            </w:r>
            <w:bookmarkStart w:id="0" w:name="_GoBack"/>
            <w:bookmarkEnd w:id="0"/>
            <w:r>
              <w:rPr>
                <w:rFonts w:hint="eastAsia" w:ascii="仿宋_GB2312" w:hAnsi="仿宋_GB2312" w:eastAsia="仿宋_GB2312" w:cs="仿宋_GB2312"/>
                <w:sz w:val="24"/>
                <w:szCs w:val="24"/>
                <w:lang w:val="en-US" w:eastAsia="zh-CN"/>
              </w:rPr>
              <w:t>围</w:t>
            </w:r>
          </w:p>
        </w:tc>
        <w:tc>
          <w:tcPr>
            <w:tcW w:w="4056" w:type="pct"/>
            <w:tcBorders>
              <w:top w:val="single" w:color="CCCCCC" w:sz="2" w:space="0"/>
              <w:left w:val="single" w:color="CCCCCC" w:sz="2" w:space="0"/>
              <w:bottom w:val="single" w:color="CCCCCC" w:sz="2" w:space="0"/>
              <w:right w:val="single" w:color="CCCCCC" w:sz="2" w:space="0"/>
            </w:tcBorders>
            <w:shd w:val="clear"/>
            <w:tcMar>
              <w:top w:w="120" w:type="dxa"/>
              <w:left w:w="120" w:type="dxa"/>
              <w:bottom w:w="120" w:type="dxa"/>
              <w:right w:w="120" w:type="dxa"/>
            </w:tcMar>
            <w:vAlign w:val="center"/>
          </w:tcPr>
          <w:p w14:paraId="51E613A8">
            <w:pPr>
              <w:ind w:left="0" w:leftChars="0" w:firstLine="0" w:firstLineChars="0"/>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□教学设计方案□授课PPT课件□学习工作页/教学工单</w:t>
            </w:r>
          </w:p>
          <w:p w14:paraId="006A6C65">
            <w:pPr>
              <w:ind w:left="0" w:leftChars="0" w:firstLine="0" w:firstLineChars="0"/>
              <w:rPr>
                <w:rFonts w:hint="default" w:ascii="仿宋_GB2312" w:hAnsi="仿宋_GB2312" w:eastAsia="仿宋_GB2312" w:cs="仿宋_GB2312"/>
                <w:sz w:val="24"/>
                <w:szCs w:val="24"/>
                <w:lang w:val="en-US"/>
              </w:rPr>
            </w:pPr>
            <w:r>
              <w:rPr>
                <w:sz w:val="24"/>
              </w:rPr>
              <mc:AlternateContent>
                <mc:Choice Requires="wps">
                  <w:drawing>
                    <wp:anchor distT="0" distB="0" distL="114300" distR="114300" simplePos="0" relativeHeight="251659264" behindDoc="0" locked="0" layoutInCell="1" allowOverlap="1">
                      <wp:simplePos x="0" y="0"/>
                      <wp:positionH relativeFrom="column">
                        <wp:posOffset>1118235</wp:posOffset>
                      </wp:positionH>
                      <wp:positionV relativeFrom="paragraph">
                        <wp:posOffset>370205</wp:posOffset>
                      </wp:positionV>
                      <wp:extent cx="1019175" cy="0"/>
                      <wp:effectExtent l="0" t="6350" r="0" b="7620"/>
                      <wp:wrapNone/>
                      <wp:docPr id="1" name="直接连接符 1"/>
                      <wp:cNvGraphicFramePr/>
                      <a:graphic xmlns:a="http://schemas.openxmlformats.org/drawingml/2006/main">
                        <a:graphicData uri="http://schemas.microsoft.com/office/word/2010/wordprocessingShape">
                          <wps:wsp>
                            <wps:cNvCnPr/>
                            <wps:spPr>
                              <a:xfrm>
                                <a:off x="2945130" y="6967855"/>
                                <a:ext cx="1019175" cy="0"/>
                              </a:xfrm>
                              <a:prstGeom prst="line">
                                <a:avLst/>
                              </a:prstGeom>
                              <a:ln>
                                <a:solidFill>
                                  <a:schemeClr val="tx1"/>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88.05pt;margin-top:29.15pt;height:0pt;width:80.25pt;z-index:251659264;mso-width-relative:page;mso-height-relative:page;" filled="f" stroked="t" coordsize="21600,21600" o:gfxdata="UEsDBAoAAAAAAIdO4kAAAAAAAAAAAAAAAAAEAAAAZHJzL1BLAwQUAAAACACHTuJA19YxTtcAAAAJ&#10;AQAADwAAAGRycy9kb3ducmV2LnhtbE2PwU7DMAyG70i8Q2QkbiwthW7qmk4INHHgtDEBx6zx2mqN&#10;UyVZV3h6jDjA8bc//f5cribbixF96BwpSGcJCKTamY4aBbvX9c0CRIiajO4doYJPDLCqLi9KXRh3&#10;pg2O29gILqFQaAVtjEMhZahbtDrM3IDEu4PzVkeOvpHG6zOX217eJkkure6IL7R6wMcW6+P2ZBW8&#10;PcyP2fT8dLeOm92Hd2P2gl/vSl1fpckSRMQp/sHwo8/qULHT3p3IBNFznucpowruFxkIBrIsz0Hs&#10;fweyKuX/D6pvUEsDBBQAAAAIAIdO4kA2i3xK8gEAAL4DAAAOAAAAZHJzL2Uyb0RvYy54bWytU82O&#10;0zAQviPxDpbvNEmhf1HTPWy1XBBUAh7AdezEkv/k8TbtS/ACSNzgxJE7b7PLYzB2yu6yXPZADs7Y&#10;nvlmvm/G64uj0eQgAihnG1pNSkqE5a5Vtmvoxw9XL5aUQGS2ZdpZ0dCTAHqxef5sPfhaTF3vdCsC&#10;QRAL9eAb2sfo66IA3gvDYOK8sHgpXTAs4jZ0RRvYgOhGF9OynBeDC60PjgsAPN2Ol/SMGJ4C6KRU&#10;XGwdvzbCxhE1CM0iUoJeeaCbXK2Ugsd3UoKIRDcUmca8YhK092ktNmtWd4H5XvFzCewpJTziZJiy&#10;mPQOassiI9dB/QNlFA8OnIwT7kwxEsmKIIuqfKTN+555kbmg1ODvRIf/B8vfHnaBqBYngRLLDDb8&#10;9vOPm09ff/38guvt92+kSiINHmr0vbS7cN6B34XE+CiDSX/kQo4Nna5ezaqXKO+pofPVfLGczUaR&#10;xTESjg5VWa2qxYwSjh65AcU9iA8QXwtnSDIaqpVN/FnNDm8gYmJ0/eOSjq27UlrnHmpLBgSfLkrM&#10;zRkOpsSBQNN4JAe2o4TpDieex5AhwWnVpvAEBKHbX+pADizNSf5S1ZjuL7eUe8ugH/3y1UjOqIiP&#10;QivT0OXDaG0RJGk3qpWsvWtPWcR8jm3Nac4jmObm4T5H3z+7z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DX1jFO1wAAAAkBAAAPAAAAAAAAAAEAIAAAACIAAABkcnMvZG93bnJldi54bWxQSwECFAAU&#10;AAAACACHTuJANot8SvIBAAC+AwAADgAAAAAAAAABACAAAAAmAQAAZHJzL2Uyb0RvYy54bWxQSwUG&#10;AAAAAAYABgBZAQAAigUAAAAA&#10;">
                      <v:fill on="f" focussize="0,0"/>
                      <v:stroke weight="1pt" color="#000000 [3213]" miterlimit="8" joinstyle="miter"/>
                      <v:imagedata o:title=""/>
                      <o:lock v:ext="edit" aspectratio="f"/>
                    </v:line>
                  </w:pict>
                </mc:Fallback>
              </mc:AlternateContent>
            </w:r>
            <w:r>
              <w:rPr>
                <w:rFonts w:hint="eastAsia" w:ascii="仿宋_GB2312" w:hAnsi="仿宋_GB2312" w:eastAsia="仿宋_GB2312" w:cs="仿宋_GB2312"/>
                <w:sz w:val="24"/>
                <w:szCs w:val="24"/>
                <w:lang w:val="en-US" w:eastAsia="zh-CN"/>
              </w:rPr>
              <w:t>□其他教学附件：</w:t>
            </w:r>
          </w:p>
        </w:tc>
      </w:tr>
    </w:tbl>
    <w:p w14:paraId="7CB53040">
      <w:pPr>
        <w:ind w:left="0" w:leftChars="0" w:firstLine="0" w:firstLineChars="0"/>
        <w:rPr>
          <w:rFonts w:hint="eastAsia" w:ascii="黑体" w:hAnsi="黑体" w:eastAsia="黑体" w:cs="黑体"/>
        </w:rPr>
      </w:pPr>
      <w:r>
        <w:rPr>
          <w:rFonts w:hint="eastAsia" w:ascii="黑体" w:hAnsi="黑体" w:eastAsia="黑体" w:cs="黑体"/>
        </w:rPr>
        <w:t>二、授权使用约定</w:t>
      </w:r>
    </w:p>
    <w:p w14:paraId="7A43F3B6">
      <w:pPr>
        <w:rPr/>
      </w:pPr>
      <w:r>
        <w:rPr>
          <w:rFonts w:hint="eastAsia"/>
          <w:lang w:val="en-US" w:eastAsia="zh-CN"/>
        </w:rPr>
        <w:t>1.</w:t>
      </w:r>
      <w:r>
        <w:t>参赛团队全体教师自愿无偿授予大赛组委会对上述作品的非商业用途永久使用权。</w:t>
      </w:r>
    </w:p>
    <w:p w14:paraId="07A106D2">
      <w:pPr>
        <w:rPr/>
      </w:pPr>
      <w:r>
        <w:rPr>
          <w:rFonts w:hint="eastAsia"/>
          <w:lang w:val="en-US" w:eastAsia="zh-CN"/>
        </w:rPr>
        <w:t>2.</w:t>
      </w:r>
      <w:r>
        <w:t>组委会使用范围严格限定为：职业院校教师培训、教研交流研讨、赛事成果汇编、线上公益教学分享四类场景；不得将作品单独售卖、用于商业牟利，或授权第三方用于商业用途。</w:t>
      </w:r>
    </w:p>
    <w:p w14:paraId="45FBC326">
      <w:pPr>
        <w:ind w:left="0" w:leftChars="0" w:firstLine="0" w:firstLineChars="0"/>
        <w:rPr>
          <w:rFonts w:hint="eastAsia" w:ascii="黑体" w:hAnsi="黑体" w:eastAsia="黑体" w:cs="黑体"/>
        </w:rPr>
      </w:pPr>
      <w:r>
        <w:rPr>
          <w:rFonts w:hint="eastAsia" w:ascii="黑体" w:hAnsi="黑体" w:eastAsia="黑体" w:cs="黑体"/>
        </w:rPr>
        <w:t>三、原创权益约定</w:t>
      </w:r>
    </w:p>
    <w:p w14:paraId="40152EB5">
      <w:pPr>
        <w:rPr>
          <w:lang w:val="en-US" w:eastAsia="zh-CN"/>
        </w:rPr>
      </w:pPr>
      <w:r>
        <w:rPr>
          <w:lang w:val="en-US" w:eastAsia="zh-CN"/>
        </w:rPr>
        <w:t>请参赛团队勾选确认（二选一）：</w:t>
      </w:r>
    </w:p>
    <w:p w14:paraId="2B9AE6A1">
      <w:pPr>
        <w:rPr>
          <w:lang w:val="en-US" w:eastAsia="zh-CN"/>
        </w:rPr>
      </w:pPr>
      <w:r>
        <w:rPr>
          <w:lang w:val="en-US" w:eastAsia="zh-CN"/>
        </w:rPr>
        <w:t xml:space="preserve">□保留全部原创商用版权：组委会仅可在上述非商业范围内使用作品，不得将作品授权任何第三方用于商业用途，作品全部商业开发权益归原创教师团队所有。 </w:t>
      </w:r>
    </w:p>
    <w:p w14:paraId="55D14C7A">
      <w:pPr>
        <w:rPr/>
      </w:pPr>
      <w:r>
        <w:rPr>
          <w:lang w:val="en-US" w:eastAsia="zh-CN"/>
        </w:rPr>
        <w:t>□同意组委会在非商业范围内自由使用：作品商用权益仍归原创教师团队所有，组委会开展非商业推广无需另行报备。</w:t>
      </w:r>
    </w:p>
    <w:p w14:paraId="28FEF554">
      <w:pPr>
        <w:rPr>
          <w:rFonts w:hint="eastAsia" w:eastAsia="仿宋_GB2312"/>
          <w:b/>
          <w:bCs/>
          <w:lang w:eastAsia="zh-CN"/>
        </w:rPr>
      </w:pPr>
      <w:r>
        <w:rPr>
          <w:b/>
          <w:bCs/>
        </w:rPr>
        <w:t>署名权保障</w:t>
      </w:r>
      <w:r>
        <w:rPr>
          <w:rFonts w:hint="eastAsia"/>
          <w:b/>
          <w:bCs/>
          <w:lang w:eastAsia="zh-CN"/>
        </w:rPr>
        <w:t>：</w:t>
      </w:r>
    </w:p>
    <w:p w14:paraId="2B3631BF">
      <w:pPr>
        <w:rPr/>
      </w:pPr>
      <w:r>
        <w:rPr>
          <w:lang w:val="en-US" w:eastAsia="zh-CN"/>
        </w:rPr>
        <w:t>无论勾选上述哪一选项，组委会在成果汇编、培训分享、公益推广等场景使用作品时，均须完整标注原创教师姓名、所属赛道、教学课题名称，充分保障原创教师的署名权益。</w:t>
      </w:r>
    </w:p>
    <w:p w14:paraId="446A3912">
      <w:pPr>
        <w:ind w:left="0" w:leftChars="0" w:firstLine="0" w:firstLineChars="0"/>
        <w:rPr>
          <w:rFonts w:hint="eastAsia" w:ascii="黑体" w:hAnsi="黑体" w:eastAsia="黑体" w:cs="黑体"/>
        </w:rPr>
      </w:pPr>
      <w:r>
        <w:rPr>
          <w:rFonts w:hint="eastAsia" w:ascii="黑体" w:hAnsi="黑体" w:eastAsia="黑体" w:cs="黑体"/>
        </w:rPr>
        <w:t>四、撤回机制</w:t>
      </w:r>
    </w:p>
    <w:p w14:paraId="257B2BA9">
      <w:pPr>
        <w:rPr/>
      </w:pPr>
      <w:r>
        <w:rPr>
          <w:lang w:val="en-US" w:eastAsia="zh-CN"/>
        </w:rPr>
        <w:t>赛事结束后1年内，参赛团队可向组委会提交书面撤回申请，组委会将在收到申请后的3个工作日内，将对应作品从赛事成果库及所有非商业推广渠道中下架。</w:t>
      </w:r>
    </w:p>
    <w:p w14:paraId="56E95C9F">
      <w:pPr>
        <w:ind w:left="0" w:leftChars="0" w:firstLine="0" w:firstLineChars="0"/>
        <w:rPr>
          <w:rFonts w:hint="eastAsia" w:ascii="黑体" w:hAnsi="黑体" w:eastAsia="黑体" w:cs="黑体"/>
        </w:rPr>
      </w:pPr>
      <w:r>
        <w:rPr>
          <w:rFonts w:hint="eastAsia" w:ascii="黑体" w:hAnsi="黑体" w:eastAsia="黑体" w:cs="黑体"/>
        </w:rPr>
        <w:t>五、原创责任承诺</w:t>
      </w:r>
    </w:p>
    <w:p w14:paraId="46C3B9DB">
      <w:pPr>
        <w:rPr/>
      </w:pPr>
      <w:r>
        <w:rPr>
          <w:lang w:val="en-US" w:eastAsia="zh-CN"/>
        </w:rPr>
        <w:t>参赛团队承诺所提交的全部作品均为团队原创，不存在抄袭、盗用、侵权等违规情形；若因作品版权引发纠纷，由参赛团队承担全部法律责任。</w:t>
      </w:r>
    </w:p>
    <w:p w14:paraId="5EDCC115">
      <w:pPr>
        <w:ind w:left="0" w:leftChars="0" w:firstLine="0" w:firstLineChars="0"/>
        <w:rPr>
          <w:rFonts w:hint="eastAsia" w:ascii="黑体" w:hAnsi="黑体" w:eastAsia="黑体" w:cs="黑体"/>
        </w:rPr>
      </w:pPr>
      <w:r>
        <w:rPr>
          <w:rFonts w:hint="eastAsia" w:ascii="黑体" w:hAnsi="黑体" w:eastAsia="黑体" w:cs="黑体"/>
        </w:rPr>
        <w:t>六、签署确认</w:t>
      </w:r>
    </w:p>
    <w:p w14:paraId="73291D80">
      <w:pPr>
        <w:ind w:left="0" w:leftChars="0" w:firstLine="0" w:firstLineChars="0"/>
        <w:jc w:val="left"/>
        <w:rPr>
          <w:lang w:val="en-US" w:eastAsia="zh-CN"/>
        </w:rPr>
      </w:pPr>
      <w:r>
        <w:rPr>
          <w:lang w:val="en-US" w:eastAsia="zh-CN"/>
        </w:rPr>
        <w:t xml:space="preserve">参赛教师1签字：____________日期：___________ </w:t>
      </w:r>
    </w:p>
    <w:p w14:paraId="10E60191">
      <w:pPr>
        <w:ind w:left="0" w:leftChars="0" w:firstLine="0" w:firstLineChars="0"/>
        <w:jc w:val="left"/>
        <w:rPr/>
      </w:pPr>
      <w:r>
        <w:rPr>
          <w:lang w:val="en-US" w:eastAsia="zh-CN"/>
        </w:rPr>
        <w:t>参赛教师2签字：____________日期：___________</w:t>
      </w:r>
    </w:p>
    <w:p w14:paraId="68C46010">
      <w:pPr>
        <w:ind w:left="0" w:leftChars="0" w:firstLine="0" w:firstLineChars="0"/>
        <w:rPr/>
      </w:pPr>
      <w:r>
        <w:rPr>
          <w:lang w:val="en-US" w:eastAsia="zh-CN"/>
        </w:rPr>
        <w:t>（本授权书由组委会留存归档，提交即生效）</w:t>
      </w:r>
    </w:p>
    <w:p w14:paraId="536B015E">
      <w:pPr>
        <w:ind w:left="0" w:leftChars="0" w:firstLine="0" w:firstLineChars="0"/>
      </w:pPr>
    </w:p>
    <w:sectPr>
      <w:pgSz w:w="11906" w:h="16838"/>
      <w:pgMar w:top="2098" w:right="1474" w:bottom="2041" w:left="1587"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2F73C83E-5070-4C99-89DC-D6B6D00C6C01}"/>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00000000000000000"/>
    <w:charset w:val="86"/>
    <w:family w:val="auto"/>
    <w:pitch w:val="default"/>
    <w:sig w:usb0="00000001" w:usb1="08000000" w:usb2="00000000" w:usb3="00000000" w:csb0="00040000" w:csb1="00000000"/>
    <w:embedRegular r:id="rId2" w:fontKey="{FCC471E7-DCDA-4305-844A-98A202330266}"/>
  </w:font>
  <w:font w:name="Calibri Light">
    <w:panose1 w:val="020F0302020204030204"/>
    <w:charset w:val="00"/>
    <w:family w:val="auto"/>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embedRegular r:id="rId3" w:fontKey="{81CC9FF5-57E4-4A46-8965-46649C1E6764}"/>
  </w:font>
  <w:font w:name="+西文正文">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Symbol">
    <w:panose1 w:val="05050102010706020507"/>
    <w:charset w:val="00"/>
    <w:family w:val="auto"/>
    <w:pitch w:val="default"/>
    <w:sig w:usb0="00000000" w:usb1="0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0222775"/>
    <w:rsid w:val="29F42A48"/>
    <w:rsid w:val="702227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60" w:lineRule="exact"/>
      <w:ind w:firstLine="880" w:firstLineChars="200"/>
      <w:jc w:val="both"/>
    </w:pPr>
    <w:rPr>
      <w:rFonts w:ascii="Times New Roman" w:hAnsi="Times New Roman" w:eastAsia="仿宋_GB2312" w:cs="仿宋_GB2312"/>
      <w:kern w:val="2"/>
      <w:sz w:val="32"/>
      <w:szCs w:val="32"/>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3">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14</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2026-08-19T02:37:00Z</dcterms:created>
  <dc:creator>李超</dc:creator>
  <cp:lastModifiedBy>李超</cp:lastModifiedBy>
  <dcterms:modified xsi:type="dcterms:W3CDTF">2026-08-19T02:52:55Z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A0CF3C7257404E45B015044AFCCEFE93_11</vt:lpwstr>
  </property>
  <property fmtid="{D5CDD505-2E9C-101B-9397-08002B2CF9AE}" pid="4" name="KSOTemplateDocerSaveRecord">
    <vt:lpwstr>eyJoZGlkIjoiMzEwNTM5NzYwMDRjMzkwZTVkZjY2ODkwMGIxNGU0OTUiLCJ1c2VySWQiOiIyNzkzNTY0ODAifQ==</vt:lpwstr>
  </property>
</Properties>
</file>